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0E6F3" w14:textId="77777777" w:rsidR="00733A4D" w:rsidRPr="00733A4D" w:rsidRDefault="004A63C4" w:rsidP="009448D7">
      <w:pPr>
        <w:spacing w:after="0" w:line="240" w:lineRule="auto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 w:rsidRPr="00733A4D"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419E9D9A">
            <wp:simplePos x="0" y="0"/>
            <wp:positionH relativeFrom="column">
              <wp:posOffset>-354965</wp:posOffset>
            </wp:positionH>
            <wp:positionV relativeFrom="paragraph">
              <wp:posOffset>-312421</wp:posOffset>
            </wp:positionV>
            <wp:extent cx="3697605" cy="1490437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092" cy="150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B4DD2" w14:textId="3B98D184" w:rsidR="004A63C4" w:rsidRPr="00733A4D" w:rsidRDefault="00733A4D" w:rsidP="009448D7">
      <w:pPr>
        <w:spacing w:after="0" w:line="240" w:lineRule="auto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 w:rsidRPr="00733A4D">
        <w:rPr>
          <w:rFonts w:ascii="Arial" w:hAnsi="Arial" w:cs="Arial"/>
          <w:b/>
          <w:bCs/>
          <w:color w:val="282A2E" w:themeColor="text1"/>
          <w:sz w:val="20"/>
          <w:szCs w:val="20"/>
        </w:rPr>
        <w:t>Пресс-служба Крымстата</w:t>
      </w:r>
    </w:p>
    <w:p w14:paraId="2D05724A" w14:textId="479FFA13" w:rsidR="009448D7" w:rsidRPr="000E2F32" w:rsidRDefault="009448D7" w:rsidP="009448D7">
      <w:pPr>
        <w:spacing w:after="0" w:line="240" w:lineRule="auto"/>
        <w:ind w:left="-567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33A4D">
        <w:rPr>
          <w:rFonts w:ascii="Arial" w:hAnsi="Arial" w:cs="Arial"/>
          <w:color w:val="282A2E" w:themeColor="text1"/>
          <w:sz w:val="20"/>
          <w:szCs w:val="20"/>
        </w:rPr>
        <w:t>Телефон</w:t>
      </w:r>
      <w:r w:rsidRPr="000E2F32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733A4D" w:rsidRPr="00733A4D">
        <w:rPr>
          <w:rFonts w:ascii="Arial" w:hAnsi="Arial" w:cs="Arial"/>
          <w:color w:val="282A2E" w:themeColor="text1"/>
          <w:sz w:val="20"/>
          <w:szCs w:val="20"/>
        </w:rPr>
        <w:t>+7 (3652) 25-52-41</w:t>
      </w:r>
    </w:p>
    <w:p w14:paraId="7B6EBB72" w14:textId="3851451A" w:rsidR="00733A4D" w:rsidRPr="000E2F32" w:rsidRDefault="00733A4D" w:rsidP="00733A4D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33A4D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E2F32">
        <w:rPr>
          <w:rFonts w:ascii="Arial" w:hAnsi="Arial" w:cs="Arial"/>
          <w:color w:val="282A2E" w:themeColor="text1"/>
          <w:sz w:val="20"/>
          <w:szCs w:val="20"/>
        </w:rPr>
        <w:t>-</w:t>
      </w:r>
      <w:r w:rsidRPr="00733A4D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0E2F32">
        <w:rPr>
          <w:rFonts w:ascii="Arial" w:hAnsi="Arial" w:cs="Arial"/>
          <w:color w:val="282A2E" w:themeColor="text1"/>
          <w:sz w:val="20"/>
          <w:szCs w:val="20"/>
        </w:rPr>
        <w:t>: 82.01@</w:t>
      </w:r>
      <w:proofErr w:type="spellStart"/>
      <w:r w:rsidRPr="00733A4D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Pr="000E2F32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Pr="00733A4D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Pr="000E2F32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Pr="00733A4D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6A5E0BBA" w14:textId="1CE795E9" w:rsidR="009448D7" w:rsidRPr="000E2F32" w:rsidRDefault="009448D7" w:rsidP="009448D7">
      <w:pPr>
        <w:spacing w:after="0" w:line="240" w:lineRule="auto"/>
        <w:ind w:left="-567"/>
        <w:jc w:val="right"/>
        <w:rPr>
          <w:rFonts w:ascii="Arial" w:hAnsi="Arial" w:cs="Arial"/>
          <w:color w:val="282A2E" w:themeColor="text1"/>
          <w:sz w:val="20"/>
          <w:szCs w:val="20"/>
        </w:rPr>
      </w:pPr>
    </w:p>
    <w:p w14:paraId="162910DD" w14:textId="12E1D0BE" w:rsidR="004A63C4" w:rsidRPr="000E2F32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733A4D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733A4D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BE3E9FF" w:rsidR="00D55929" w:rsidRPr="00733A4D" w:rsidRDefault="00D574A7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31</w:t>
      </w:r>
      <w:r w:rsidR="00D5592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ию</w:t>
      </w:r>
      <w:r w:rsidR="00E4676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ля</w:t>
      </w:r>
      <w:r w:rsidR="00D5592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E4676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4676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С</w:t>
      </w:r>
      <w:r w:rsidR="009448D7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евастопо</w:t>
      </w:r>
      <w:r w:rsidR="00E4676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ль</w:t>
      </w:r>
      <w:r w:rsidR="00D55929" w:rsidRPr="00733A4D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4F502DF9" w14:textId="2E8D5751" w:rsidR="002D799B" w:rsidRPr="00733A4D" w:rsidRDefault="00D574A7" w:rsidP="00E46769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ОСНОВНЫЕ ПОКАЗАТЕЛИ ЗДРАВООХРАНЕНИЯ</w:t>
      </w:r>
    </w:p>
    <w:p w14:paraId="4B3BA33F" w14:textId="4C86ED15" w:rsidR="00843273" w:rsidRPr="00733A4D" w:rsidRDefault="00843273" w:rsidP="00F438E2">
      <w:pPr>
        <w:jc w:val="both"/>
        <w:rPr>
          <w:rFonts w:ascii="Arial" w:hAnsi="Arial" w:cs="Arial"/>
          <w:color w:val="282A2E"/>
        </w:rPr>
      </w:pPr>
    </w:p>
    <w:p w14:paraId="3717A4BA" w14:textId="66AF252D" w:rsidR="00564AAA" w:rsidRPr="00564AAA" w:rsidRDefault="00564AAA" w:rsidP="00564AAA">
      <w:pPr>
        <w:pStyle w:val="ac"/>
        <w:spacing w:after="160"/>
        <w:ind w:firstLine="567"/>
        <w:rPr>
          <w:rFonts w:ascii="Arial" w:hAnsi="Arial" w:cs="Arial"/>
          <w:color w:val="000000"/>
          <w:sz w:val="22"/>
          <w:szCs w:val="22"/>
        </w:rPr>
      </w:pPr>
      <w:proofErr w:type="gramStart"/>
      <w:r w:rsidRPr="00564AAA">
        <w:rPr>
          <w:rFonts w:ascii="Arial" w:hAnsi="Arial" w:cs="Arial"/>
          <w:color w:val="000000"/>
          <w:sz w:val="22"/>
          <w:szCs w:val="22"/>
        </w:rPr>
        <w:t>На начало 2023 г. в городе Севастополе функционировало 39 медицинских организаци</w:t>
      </w:r>
      <w:r w:rsidR="00B65D35">
        <w:rPr>
          <w:rFonts w:ascii="Arial" w:hAnsi="Arial" w:cs="Arial"/>
          <w:color w:val="000000"/>
          <w:sz w:val="22"/>
          <w:szCs w:val="22"/>
        </w:rPr>
        <w:t>й</w:t>
      </w:r>
      <w:r w:rsidRPr="00564AAA">
        <w:rPr>
          <w:rFonts w:ascii="Arial" w:hAnsi="Arial" w:cs="Arial"/>
          <w:color w:val="000000"/>
          <w:sz w:val="22"/>
          <w:szCs w:val="22"/>
        </w:rPr>
        <w:t xml:space="preserve">, оказывающих услуги по медицинской помощи, из них 13 - стационарных, имеющих 3588 больничных коек и 77 амбулаторно-поликлинических организаций (самостоятельных и входящих в состав организаций (юридических лиц)). </w:t>
      </w:r>
      <w:proofErr w:type="gramEnd"/>
    </w:p>
    <w:p w14:paraId="21173463" w14:textId="683222A9" w:rsidR="00564AAA" w:rsidRPr="00564AAA" w:rsidRDefault="00564AAA" w:rsidP="00564AAA">
      <w:pPr>
        <w:pStyle w:val="ac"/>
        <w:spacing w:after="160"/>
        <w:ind w:firstLine="567"/>
        <w:rPr>
          <w:rFonts w:ascii="Arial" w:hAnsi="Arial" w:cs="Arial"/>
          <w:color w:val="000000"/>
          <w:sz w:val="22"/>
          <w:szCs w:val="22"/>
        </w:rPr>
      </w:pPr>
      <w:r w:rsidRPr="00564AAA">
        <w:rPr>
          <w:rFonts w:ascii="Arial" w:hAnsi="Arial" w:cs="Arial"/>
          <w:color w:val="000000"/>
          <w:sz w:val="22"/>
          <w:szCs w:val="22"/>
        </w:rPr>
        <w:t xml:space="preserve">Мощность амбулаторно-поликлинических организаций в 2023 г. составила 10664 посещений </w:t>
      </w:r>
      <w:r w:rsidR="00B65D35">
        <w:rPr>
          <w:rFonts w:ascii="Arial" w:hAnsi="Arial" w:cs="Arial"/>
          <w:color w:val="000000"/>
          <w:sz w:val="22"/>
          <w:szCs w:val="22"/>
        </w:rPr>
        <w:br/>
      </w:r>
      <w:r w:rsidRPr="00564AAA">
        <w:rPr>
          <w:rFonts w:ascii="Arial" w:hAnsi="Arial" w:cs="Arial"/>
          <w:color w:val="000000"/>
          <w:sz w:val="22"/>
          <w:szCs w:val="22"/>
        </w:rPr>
        <w:t xml:space="preserve">в смену. </w:t>
      </w:r>
    </w:p>
    <w:p w14:paraId="12417204" w14:textId="77777777" w:rsidR="00564AAA" w:rsidRPr="00564AAA" w:rsidRDefault="00564AAA" w:rsidP="00564AAA">
      <w:pPr>
        <w:pStyle w:val="ac"/>
        <w:spacing w:after="160"/>
        <w:ind w:firstLine="567"/>
        <w:rPr>
          <w:rFonts w:ascii="Arial" w:hAnsi="Arial" w:cs="Arial"/>
          <w:color w:val="000000"/>
          <w:sz w:val="22"/>
          <w:szCs w:val="22"/>
        </w:rPr>
      </w:pPr>
      <w:r w:rsidRPr="00564AAA">
        <w:rPr>
          <w:rFonts w:ascii="Arial" w:hAnsi="Arial" w:cs="Arial"/>
          <w:color w:val="000000"/>
          <w:sz w:val="22"/>
          <w:szCs w:val="22"/>
        </w:rPr>
        <w:t xml:space="preserve">Число больничных коек круглосуточных стационаров (без коек в дневных </w:t>
      </w:r>
      <w:proofErr w:type="gramStart"/>
      <w:r w:rsidRPr="00564AAA">
        <w:rPr>
          <w:rFonts w:ascii="Arial" w:hAnsi="Arial" w:cs="Arial"/>
          <w:color w:val="000000"/>
          <w:sz w:val="22"/>
          <w:szCs w:val="22"/>
        </w:rPr>
        <w:t>стационарах</w:t>
      </w:r>
      <w:proofErr w:type="gramEnd"/>
      <w:r w:rsidRPr="00564AAA">
        <w:rPr>
          <w:rFonts w:ascii="Arial" w:hAnsi="Arial" w:cs="Arial"/>
          <w:color w:val="000000"/>
          <w:sz w:val="22"/>
          <w:szCs w:val="22"/>
        </w:rPr>
        <w:t>) на 10 000 человек населения – 64.</w:t>
      </w:r>
    </w:p>
    <w:p w14:paraId="73BFB1D5" w14:textId="77777777" w:rsidR="00564AAA" w:rsidRPr="00564AAA" w:rsidRDefault="00564AAA" w:rsidP="00564AAA">
      <w:pPr>
        <w:pStyle w:val="ac"/>
        <w:spacing w:after="160"/>
        <w:ind w:firstLine="567"/>
        <w:rPr>
          <w:rFonts w:ascii="Arial" w:hAnsi="Arial" w:cs="Arial"/>
          <w:color w:val="000000"/>
          <w:sz w:val="22"/>
          <w:szCs w:val="22"/>
        </w:rPr>
      </w:pPr>
      <w:r w:rsidRPr="00564AAA">
        <w:rPr>
          <w:rFonts w:ascii="Arial" w:hAnsi="Arial" w:cs="Arial"/>
          <w:color w:val="000000"/>
          <w:sz w:val="22"/>
          <w:szCs w:val="22"/>
        </w:rPr>
        <w:t xml:space="preserve">Количество врачей всех специальностей (без учета стоматологов) в 2023 г. составило 2646 специалистов, на 10 000 человек населения приходится 47 врачей. Количество среднего медицинского персонала – 4191, на 10 000 человек населения приходится 75 работников. </w:t>
      </w:r>
    </w:p>
    <w:p w14:paraId="1C1622EE" w14:textId="04CA21FF" w:rsidR="00564AAA" w:rsidRPr="00564AAA" w:rsidRDefault="00564AAA" w:rsidP="00564AAA">
      <w:pPr>
        <w:pStyle w:val="ac"/>
        <w:spacing w:after="160"/>
        <w:ind w:firstLine="567"/>
        <w:rPr>
          <w:rFonts w:ascii="Arial" w:hAnsi="Arial" w:cs="Arial"/>
          <w:color w:val="000000"/>
          <w:sz w:val="22"/>
          <w:szCs w:val="22"/>
        </w:rPr>
      </w:pPr>
      <w:proofErr w:type="gramStart"/>
      <w:r w:rsidRPr="00564AAA">
        <w:rPr>
          <w:rFonts w:ascii="Arial" w:hAnsi="Arial" w:cs="Arial"/>
          <w:color w:val="000000"/>
          <w:sz w:val="22"/>
          <w:szCs w:val="22"/>
        </w:rPr>
        <w:t>По специализации севастопольские врачи это: врачи терапевтического профиля – 22,6% от общего числа врачей, врачи хирургического профиля – 12,</w:t>
      </w:r>
      <w:r w:rsidR="00B51FC1">
        <w:rPr>
          <w:rFonts w:ascii="Arial" w:hAnsi="Arial" w:cs="Arial"/>
          <w:color w:val="000000"/>
          <w:sz w:val="22"/>
          <w:szCs w:val="22"/>
        </w:rPr>
        <w:t>8</w:t>
      </w:r>
      <w:r w:rsidRPr="00564AAA">
        <w:rPr>
          <w:rFonts w:ascii="Arial" w:hAnsi="Arial" w:cs="Arial"/>
          <w:color w:val="000000"/>
          <w:sz w:val="22"/>
          <w:szCs w:val="22"/>
        </w:rPr>
        <w:t>%, стоматологи – 9,</w:t>
      </w:r>
      <w:r w:rsidR="00B51FC1">
        <w:rPr>
          <w:rFonts w:ascii="Arial" w:hAnsi="Arial" w:cs="Arial"/>
          <w:color w:val="000000"/>
          <w:sz w:val="22"/>
          <w:szCs w:val="22"/>
        </w:rPr>
        <w:t>4</w:t>
      </w:r>
      <w:r w:rsidRPr="00564AAA">
        <w:rPr>
          <w:rFonts w:ascii="Arial" w:hAnsi="Arial" w:cs="Arial"/>
          <w:color w:val="000000"/>
          <w:sz w:val="22"/>
          <w:szCs w:val="22"/>
        </w:rPr>
        <w:t>%, педиатры – 6,</w:t>
      </w:r>
      <w:r w:rsidR="00B51FC1">
        <w:rPr>
          <w:rFonts w:ascii="Arial" w:hAnsi="Arial" w:cs="Arial"/>
          <w:color w:val="000000"/>
          <w:sz w:val="22"/>
          <w:szCs w:val="22"/>
        </w:rPr>
        <w:t>2</w:t>
      </w:r>
      <w:bookmarkStart w:id="0" w:name="_GoBack"/>
      <w:bookmarkEnd w:id="0"/>
      <w:r w:rsidRPr="00564AAA">
        <w:rPr>
          <w:rFonts w:ascii="Arial" w:hAnsi="Arial" w:cs="Arial"/>
          <w:color w:val="000000"/>
          <w:sz w:val="22"/>
          <w:szCs w:val="22"/>
        </w:rPr>
        <w:t>%, акушеры-гинекологи – 5,7%, анестезиологи-реаниматологи, токсикологи – 5,4%,  неврологи – 3,6%, психиатры – 3,0%, врачи общей практики (семейные) – 0,9%.</w:t>
      </w:r>
      <w:proofErr w:type="gramEnd"/>
    </w:p>
    <w:p w14:paraId="4EB6F74C" w14:textId="4B94C998" w:rsidR="00A52928" w:rsidRPr="00733A4D" w:rsidRDefault="00A52928" w:rsidP="00176684">
      <w:pPr>
        <w:autoSpaceDE w:val="0"/>
        <w:autoSpaceDN w:val="0"/>
        <w:adjustRightInd w:val="0"/>
        <w:ind w:firstLine="576"/>
        <w:jc w:val="both"/>
        <w:rPr>
          <w:rFonts w:ascii="Arial" w:hAnsi="Arial" w:cs="Arial"/>
          <w:color w:val="282A2E"/>
        </w:rPr>
      </w:pPr>
    </w:p>
    <w:p w14:paraId="1163EBB8" w14:textId="39187B82" w:rsidR="00C32AD1" w:rsidRPr="00733A4D" w:rsidRDefault="00C32AD1" w:rsidP="00A52928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sectPr w:rsidR="00C32AD1" w:rsidRPr="00733A4D" w:rsidSect="00064901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AEEF7" w14:textId="77777777" w:rsidR="0053258F" w:rsidRDefault="0053258F" w:rsidP="000A4F53">
      <w:pPr>
        <w:spacing w:after="0" w:line="240" w:lineRule="auto"/>
      </w:pPr>
      <w:r>
        <w:separator/>
      </w:r>
    </w:p>
  </w:endnote>
  <w:endnote w:type="continuationSeparator" w:id="0">
    <w:p w14:paraId="323A8AEA" w14:textId="77777777" w:rsidR="0053258F" w:rsidRDefault="0053258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564AAA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08743" w14:textId="77777777" w:rsidR="0053258F" w:rsidRDefault="0053258F" w:rsidP="000A4F53">
      <w:pPr>
        <w:spacing w:after="0" w:line="240" w:lineRule="auto"/>
      </w:pPr>
      <w:r>
        <w:separator/>
      </w:r>
    </w:p>
  </w:footnote>
  <w:footnote w:type="continuationSeparator" w:id="0">
    <w:p w14:paraId="5C65B908" w14:textId="77777777" w:rsidR="0053258F" w:rsidRDefault="0053258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4F53"/>
    <w:rsid w:val="000E2F32"/>
    <w:rsid w:val="001262B3"/>
    <w:rsid w:val="00176684"/>
    <w:rsid w:val="001770CE"/>
    <w:rsid w:val="001D0C6E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84467"/>
    <w:rsid w:val="003D505E"/>
    <w:rsid w:val="00401FF7"/>
    <w:rsid w:val="00442CD1"/>
    <w:rsid w:val="00477840"/>
    <w:rsid w:val="004A63C4"/>
    <w:rsid w:val="0050523C"/>
    <w:rsid w:val="0053258F"/>
    <w:rsid w:val="00564AAA"/>
    <w:rsid w:val="005F45B8"/>
    <w:rsid w:val="006535A1"/>
    <w:rsid w:val="0065389D"/>
    <w:rsid w:val="006D0D8F"/>
    <w:rsid w:val="006D3A24"/>
    <w:rsid w:val="007238E9"/>
    <w:rsid w:val="00733A4D"/>
    <w:rsid w:val="007579C9"/>
    <w:rsid w:val="00775478"/>
    <w:rsid w:val="007C439E"/>
    <w:rsid w:val="007C5BAA"/>
    <w:rsid w:val="0081278D"/>
    <w:rsid w:val="00826E1A"/>
    <w:rsid w:val="00843273"/>
    <w:rsid w:val="008757EE"/>
    <w:rsid w:val="008E5D6D"/>
    <w:rsid w:val="0091184D"/>
    <w:rsid w:val="00921D17"/>
    <w:rsid w:val="0094288E"/>
    <w:rsid w:val="009448D7"/>
    <w:rsid w:val="0095427E"/>
    <w:rsid w:val="009C3F79"/>
    <w:rsid w:val="009C57DA"/>
    <w:rsid w:val="00A06F52"/>
    <w:rsid w:val="00A27F77"/>
    <w:rsid w:val="00A52928"/>
    <w:rsid w:val="00A57689"/>
    <w:rsid w:val="00A623A9"/>
    <w:rsid w:val="00B17C4C"/>
    <w:rsid w:val="00B4544A"/>
    <w:rsid w:val="00B51FC1"/>
    <w:rsid w:val="00B62C21"/>
    <w:rsid w:val="00B65AED"/>
    <w:rsid w:val="00B65D35"/>
    <w:rsid w:val="00B84188"/>
    <w:rsid w:val="00B859C4"/>
    <w:rsid w:val="00B95517"/>
    <w:rsid w:val="00BB403A"/>
    <w:rsid w:val="00BC1235"/>
    <w:rsid w:val="00BC5692"/>
    <w:rsid w:val="00BD3503"/>
    <w:rsid w:val="00C32AD1"/>
    <w:rsid w:val="00C965D0"/>
    <w:rsid w:val="00CA0225"/>
    <w:rsid w:val="00CA1919"/>
    <w:rsid w:val="00D01057"/>
    <w:rsid w:val="00D04954"/>
    <w:rsid w:val="00D55929"/>
    <w:rsid w:val="00D55ECE"/>
    <w:rsid w:val="00D574A7"/>
    <w:rsid w:val="00DA01F7"/>
    <w:rsid w:val="00DC3D74"/>
    <w:rsid w:val="00DD7A8C"/>
    <w:rsid w:val="00E239C7"/>
    <w:rsid w:val="00E46769"/>
    <w:rsid w:val="00E71967"/>
    <w:rsid w:val="00EA5990"/>
    <w:rsid w:val="00F02B98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9448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448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94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9448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9448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448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94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9448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77F8-D89E-4E54-92A3-C413DCBD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Жук Татьяна Анатольевна</cp:lastModifiedBy>
  <cp:revision>8</cp:revision>
  <cp:lastPrinted>2024-02-01T11:46:00Z</cp:lastPrinted>
  <dcterms:created xsi:type="dcterms:W3CDTF">2024-02-08T12:13:00Z</dcterms:created>
  <dcterms:modified xsi:type="dcterms:W3CDTF">2024-07-31T10:01:00Z</dcterms:modified>
</cp:coreProperties>
</file>